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TRINIDAD AND TOBAGO ASBU Air Navigation Reporting Form (ANRF)</w:t>
            </w:r>
          </w:p>
        </w:tc>
      </w:tr>
      <w:tr w:rsidR="002C1079" w:rsidRPr="002C1079" w:rsidTr="00B921AE">
        <w:trPr>
          <w:cantSplit/>
        </w:trPr>
        <w:tc>
          <w:tcPr>
            <w:tcW w:w="638" w:type="dxa"/>
            <w:gridSpan w:val="2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</w:rPr>
              <w:t>4</w:t>
            </w:r>
          </w:p>
        </w:tc>
        <w:tc>
          <w:tcPr>
            <w:tcW w:w="1602" w:type="dxa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  <w:color w:val="FF0000"/>
              </w:rPr>
              <w:t>B0 - TBO</w:t>
            </w:r>
          </w:p>
        </w:tc>
        <w:tc>
          <w:tcPr>
            <w:tcW w:w="720" w:type="dxa"/>
            <w:gridSpan w:val="2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</w:rPr>
              <w:t>30</w:t>
            </w:r>
            <w:r w:rsidRPr="002C1079">
              <w:rPr>
                <w:rFonts w:eastAsia="NewsGothicBT-Roman"/>
                <w:vertAlign w:val="superscript"/>
              </w:rPr>
              <w:t>th</w:t>
            </w:r>
            <w:r w:rsidRPr="002C1079">
              <w:rPr>
                <w:rFonts w:eastAsia="NewsGothicBT-Roman"/>
              </w:rPr>
              <w:t xml:space="preserve"> NOVEMBER, 2016</w:t>
            </w: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b/>
              </w:rPr>
              <w:t xml:space="preserve">Module Description:  </w:t>
            </w:r>
            <w:r w:rsidRPr="002C1079">
              <w:rPr>
                <w:lang w:val="en-US"/>
              </w:rPr>
              <w:t>Implements an initial set of data link applications for surveillance and communications in air traffic control (ATC), supporting flexible routing, reduced separation and improved safety.</w:t>
            </w: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Element Implementation Status</w:t>
            </w:r>
          </w:p>
        </w:tc>
      </w:tr>
      <w:tr w:rsidR="002C1079" w:rsidRPr="002C1079" w:rsidTr="00B921AE">
        <w:trPr>
          <w:cantSplit/>
        </w:trPr>
        <w:tc>
          <w:tcPr>
            <w:tcW w:w="378" w:type="dxa"/>
            <w:vMerge w:val="restart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Element Description: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MS Mincho"/>
                <w:bCs/>
                <w:lang w:val="en-US" w:eastAsia="ja-JP"/>
              </w:rPr>
              <w:t>ADS-C over oceanic and remote areas</w:t>
            </w:r>
          </w:p>
        </w:tc>
        <w:tc>
          <w:tcPr>
            <w:tcW w:w="2638" w:type="dxa"/>
            <w:gridSpan w:val="2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b/>
              </w:rPr>
              <w:t>Date Planned/Implemented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</w:rPr>
              <w:t>Implemented July 7</w:t>
            </w:r>
            <w:r w:rsidRPr="002C1079">
              <w:rPr>
                <w:rFonts w:eastAsia="NewsGothicBT-Roman"/>
                <w:vertAlign w:val="superscript"/>
              </w:rPr>
              <w:t>th</w:t>
            </w:r>
            <w:r w:rsidRPr="002C1079">
              <w:rPr>
                <w:rFonts w:eastAsia="NewsGothicBT-Roman"/>
              </w:rPr>
              <w:t xml:space="preserve"> 2016</w:t>
            </w:r>
          </w:p>
        </w:tc>
        <w:tc>
          <w:tcPr>
            <w:tcW w:w="1430" w:type="dxa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b/>
              </w:rPr>
              <w:t>Status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</w:rPr>
              <w:t>Compliant</w:t>
            </w:r>
          </w:p>
        </w:tc>
      </w:tr>
      <w:tr w:rsidR="002C1079" w:rsidRPr="002C1079" w:rsidTr="00B921AE">
        <w:trPr>
          <w:cantSplit/>
        </w:trPr>
        <w:tc>
          <w:tcPr>
            <w:tcW w:w="378" w:type="dxa"/>
            <w:vMerge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b/>
              </w:rPr>
              <w:t>Status Details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</w:rPr>
              <w:t>ADC-C is used for the communication over the Atlantic ocean.</w:t>
            </w:r>
          </w:p>
        </w:tc>
      </w:tr>
      <w:tr w:rsidR="002C1079" w:rsidRPr="002C1079" w:rsidTr="00B921AE">
        <w:trPr>
          <w:cantSplit/>
        </w:trPr>
        <w:tc>
          <w:tcPr>
            <w:tcW w:w="378" w:type="dxa"/>
            <w:vMerge w:val="restart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Element Description: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MS Mincho"/>
                <w:bCs/>
                <w:lang w:val="en-US" w:eastAsia="ja-JP"/>
              </w:rPr>
              <w:t>Continental CPDLC</w:t>
            </w:r>
          </w:p>
        </w:tc>
        <w:tc>
          <w:tcPr>
            <w:tcW w:w="2638" w:type="dxa"/>
            <w:gridSpan w:val="2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Date Planned/Implemented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</w:rPr>
              <w:t>Implemented July 7</w:t>
            </w:r>
            <w:r w:rsidRPr="002C1079">
              <w:rPr>
                <w:rFonts w:eastAsia="NewsGothicBT-Roman"/>
                <w:vertAlign w:val="superscript"/>
              </w:rPr>
              <w:t>th</w:t>
            </w:r>
            <w:r w:rsidRPr="002C1079">
              <w:rPr>
                <w:rFonts w:eastAsia="NewsGothicBT-Roman"/>
              </w:rPr>
              <w:t xml:space="preserve"> 2016</w:t>
            </w:r>
          </w:p>
        </w:tc>
        <w:tc>
          <w:tcPr>
            <w:tcW w:w="1430" w:type="dxa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Status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</w:rPr>
              <w:t>Compliant</w:t>
            </w:r>
          </w:p>
        </w:tc>
      </w:tr>
      <w:tr w:rsidR="002C1079" w:rsidRPr="002C1079" w:rsidTr="00B921AE">
        <w:trPr>
          <w:cantSplit/>
        </w:trPr>
        <w:tc>
          <w:tcPr>
            <w:tcW w:w="378" w:type="dxa"/>
            <w:vMerge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b/>
              </w:rPr>
              <w:t>Status Details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</w:rPr>
              <w:t>CPDLC is used for the Oceanic operation</w:t>
            </w: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  <w:r w:rsidRPr="002C1079">
              <w:rPr>
                <w:rFonts w:eastAsia="NewsGothicBT-Roman"/>
                <w:b/>
              </w:rPr>
              <w:t>Achieved Benefits</w:t>
            </w: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i/>
              </w:rPr>
              <w:t>Access and Equity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i/>
              </w:rPr>
            </w:pPr>
            <w:r w:rsidRPr="002C1079">
              <w:rPr>
                <w:rFonts w:eastAsia="NewsGothicBT-Roman"/>
                <w:i/>
              </w:rPr>
              <w:t>Capacity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  <w:lang w:val="en-TT"/>
              </w:rPr>
            </w:pPr>
            <w:r w:rsidRPr="002C1079">
              <w:rPr>
                <w:rFonts w:eastAsia="NewsGothicBT-Roman"/>
                <w:b/>
                <w:lang w:val="en-US"/>
              </w:rPr>
              <w:t>Element 1:</w:t>
            </w:r>
            <w:r w:rsidRPr="002C1079">
              <w:rPr>
                <w:rFonts w:eastAsia="NewsGothicBT-Roman"/>
                <w:lang w:val="en-US"/>
              </w:rPr>
              <w:t xml:space="preserve">  </w:t>
            </w:r>
            <w:r w:rsidRPr="002C1079">
              <w:rPr>
                <w:rFonts w:eastAsia="NewsGothicBT-Roman"/>
                <w:lang w:val="en-TT"/>
              </w:rPr>
              <w:t>A better localization of traffic and reduced separations allow the increasing of offered capacity.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  <w:lang w:val="en-TT"/>
              </w:rPr>
            </w:pPr>
            <w:r w:rsidRPr="002C1079">
              <w:rPr>
                <w:rFonts w:eastAsia="NewsGothicBT-Roman"/>
                <w:b/>
                <w:lang w:val="en-US"/>
              </w:rPr>
              <w:t xml:space="preserve">Element 2:  </w:t>
            </w:r>
            <w:r w:rsidRPr="002C1079">
              <w:rPr>
                <w:rFonts w:eastAsia="NewsGothicBT-Roman"/>
                <w:lang w:val="en-TT"/>
              </w:rPr>
              <w:t>Reduced communication workload and better organization of controller tasks allowing increased sector capacity.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i/>
              </w:rPr>
            </w:pPr>
            <w:r w:rsidRPr="002C1079">
              <w:rPr>
                <w:rFonts w:eastAsia="NewsGothicBT-Roman"/>
                <w:i/>
              </w:rPr>
              <w:t>Efficiency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b/>
              </w:rPr>
              <w:t>Element 1:</w:t>
            </w:r>
            <w:r w:rsidRPr="002C1079">
              <w:rPr>
                <w:rFonts w:eastAsia="NewsGothicBT-Roman"/>
              </w:rPr>
              <w:t xml:space="preserve"> Routes/tracks and flights can be separated by reduced minima, allowing flexible routings and vertical profiles closer to the user-preferred routes/tracks.</w:t>
            </w: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i/>
              </w:rPr>
            </w:pPr>
            <w:r w:rsidRPr="002C1079">
              <w:rPr>
                <w:rFonts w:eastAsia="NewsGothicBT-Roman"/>
                <w:i/>
              </w:rPr>
              <w:t>Environment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  <w:lang w:val="en-US"/>
              </w:rPr>
            </w:pPr>
            <w:r w:rsidRPr="002C1079">
              <w:rPr>
                <w:rFonts w:eastAsia="NewsGothicBT-Roman"/>
                <w:b/>
                <w:lang w:val="en-US"/>
              </w:rPr>
              <w:t xml:space="preserve">Element 1:  </w:t>
            </w:r>
            <w:r w:rsidRPr="002C1079">
              <w:rPr>
                <w:rFonts w:eastAsia="NewsGothicBT-Roman"/>
                <w:lang w:val="en-GB"/>
              </w:rPr>
              <w:t>Reduced emissions as a result of reduced fuel burn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bookmarkStart w:id="0" w:name="_GoBack"/>
            <w:bookmarkEnd w:id="0"/>
            <w:r w:rsidRPr="002C1079">
              <w:rPr>
                <w:rFonts w:eastAsia="NewsGothicBT-Roman"/>
                <w:i/>
              </w:rPr>
              <w:t>Safety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  <w:lang w:val="en-US"/>
              </w:rPr>
            </w:pPr>
            <w:r w:rsidRPr="002C1079">
              <w:rPr>
                <w:rFonts w:eastAsia="NewsGothicBT-Roman"/>
                <w:b/>
                <w:lang w:val="en-US"/>
              </w:rPr>
              <w:t>Element 1</w:t>
            </w:r>
            <w:r w:rsidRPr="002C1079">
              <w:rPr>
                <w:rFonts w:eastAsia="NewsGothicBT-Roman"/>
                <w:lang w:val="en-US"/>
              </w:rPr>
              <w:t>: Increased situational awareness; ADS-C based safety nets like cleared level adherence monitoring, route adherence monitoring, danger area infringement warning; and better support to search and rescue.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  <w:lang w:val="en-US"/>
              </w:rPr>
            </w:pPr>
            <w:r w:rsidRPr="002C1079">
              <w:rPr>
                <w:rFonts w:eastAsia="NewsGothicBT-Roman"/>
                <w:b/>
                <w:lang w:val="en-US"/>
              </w:rPr>
              <w:t>Element 2</w:t>
            </w:r>
            <w:r w:rsidRPr="002C1079">
              <w:rPr>
                <w:rFonts w:eastAsia="NewsGothicBT-Roman"/>
                <w:lang w:val="en-US"/>
              </w:rPr>
              <w:t>: Increased situational awareness; reduced occurrences of misunderstandings; solution to stuck microphone situations.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b/>
              </w:rPr>
              <w:t>Implementation Challenges</w:t>
            </w: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i/>
              </w:rPr>
            </w:pPr>
            <w:r w:rsidRPr="002C1079">
              <w:rPr>
                <w:rFonts w:eastAsia="NewsGothicBT-Roman"/>
                <w:i/>
              </w:rPr>
              <w:t>Ground system Implementation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  <w:i/>
              </w:rPr>
            </w:pPr>
            <w:r w:rsidRPr="002C1079">
              <w:rPr>
                <w:rFonts w:eastAsia="NewsGothicBT-Roman"/>
                <w:i/>
              </w:rPr>
              <w:t>Avionics Implementation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i/>
              </w:rPr>
              <w:t>Procedures Availability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i/>
              </w:rPr>
              <w:t>Operational Approvals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2C1079" w:rsidRPr="002C1079" w:rsidTr="00B921AE">
        <w:trPr>
          <w:cantSplit/>
        </w:trPr>
        <w:tc>
          <w:tcPr>
            <w:tcW w:w="9576" w:type="dxa"/>
            <w:gridSpan w:val="9"/>
          </w:tcPr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  <w:r w:rsidRPr="002C1079">
              <w:rPr>
                <w:rFonts w:eastAsia="NewsGothicBT-Roman"/>
                <w:b/>
              </w:rPr>
              <w:t>Notes</w:t>
            </w:r>
          </w:p>
          <w:p w:rsidR="002C1079" w:rsidRPr="002C1079" w:rsidRDefault="002C1079" w:rsidP="002C1079">
            <w:pPr>
              <w:spacing w:before="20" w:after="20"/>
              <w:rPr>
                <w:rFonts w:eastAsia="NewsGothicBT-Roman"/>
              </w:rPr>
            </w:pPr>
          </w:p>
        </w:tc>
      </w:tr>
    </w:tbl>
    <w:p w:rsidR="00715146" w:rsidRDefault="009147AA" w:rsidP="009147AA"/>
    <w:sectPr w:rsidR="00715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044A08"/>
    <w:rsid w:val="00223D70"/>
    <w:rsid w:val="002C1079"/>
    <w:rsid w:val="003C7305"/>
    <w:rsid w:val="004B5E12"/>
    <w:rsid w:val="005C7E4A"/>
    <w:rsid w:val="00693CDF"/>
    <w:rsid w:val="00806460"/>
    <w:rsid w:val="008D5219"/>
    <w:rsid w:val="00913FDF"/>
    <w:rsid w:val="009147AA"/>
    <w:rsid w:val="009D5BBC"/>
    <w:rsid w:val="00A56651"/>
    <w:rsid w:val="00A70FCD"/>
    <w:rsid w:val="00AC1FDF"/>
    <w:rsid w:val="00C152FC"/>
    <w:rsid w:val="00C91716"/>
    <w:rsid w:val="00CB08C1"/>
    <w:rsid w:val="00EF10BB"/>
    <w:rsid w:val="00F0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2C1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2C1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Meneses, Gabriel</cp:lastModifiedBy>
  <cp:revision>3</cp:revision>
  <dcterms:created xsi:type="dcterms:W3CDTF">2016-11-29T13:02:00Z</dcterms:created>
  <dcterms:modified xsi:type="dcterms:W3CDTF">2016-12-08T15:45:00Z</dcterms:modified>
</cp:coreProperties>
</file>